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15" w:rsidRPr="00104215" w:rsidRDefault="00104215" w:rsidP="00104215">
      <w:pPr>
        <w:pBdr>
          <w:bottom w:val="single" w:sz="6" w:space="0" w:color="AAAAAA"/>
        </w:pBdr>
        <w:tabs>
          <w:tab w:val="left" w:pos="615"/>
          <w:tab w:val="center" w:pos="4677"/>
        </w:tabs>
        <w:spacing w:before="240" w:after="60" w:line="240" w:lineRule="auto"/>
        <w:outlineLvl w:val="1"/>
      </w:pPr>
      <w:r w:rsidRPr="00000FC1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margin">
              <wp:posOffset>-57150</wp:posOffset>
            </wp:positionH>
            <wp:positionV relativeFrom="paragraph">
              <wp:posOffset>-450215</wp:posOffset>
            </wp:positionV>
            <wp:extent cx="3375025" cy="1475105"/>
            <wp:effectExtent l="19050" t="0" r="0" b="0"/>
            <wp:wrapSquare wrapText="bothSides"/>
            <wp:docPr id="2" name="Рисунок 3" descr="http://nakleykiavto.ru/images/ofitsialnaya_emblema_prazdnovaniya_70-y_godovschinyi_pobe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akleykiavto.ru/images/ofitsialnaya_emblema_prazdnovaniya_70-y_godovschinyi_pobed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22D">
        <w:rPr>
          <w:rFonts w:ascii="Times New Roman" w:hAnsi="Times New Roman" w:cs="Times New Roman"/>
          <w:b/>
          <w:color w:val="0070C0"/>
          <w:sz w:val="44"/>
          <w:szCs w:val="44"/>
        </w:rPr>
        <w:t>25</w:t>
      </w:r>
      <w:r w:rsidR="00000FC1" w:rsidRPr="00000FC1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апреля</w:t>
      </w:r>
      <w:r>
        <w:rPr>
          <w:rFonts w:ascii="Georgia" w:eastAsia="Times New Roman" w:hAnsi="Georgia" w:cs="Times New Roman"/>
          <w:sz w:val="48"/>
          <w:szCs w:val="48"/>
          <w:lang w:eastAsia="ru-RU"/>
        </w:rPr>
        <w:t> </w:t>
      </w:r>
      <w:r w:rsidR="001E122D">
        <w:rPr>
          <w:rFonts w:ascii="Georgia" w:eastAsia="Times New Roman" w:hAnsi="Georgia" w:cs="Times New Roman"/>
          <w:color w:val="C00000"/>
          <w:sz w:val="48"/>
          <w:szCs w:val="48"/>
          <w:lang w:eastAsia="ru-RU"/>
        </w:rPr>
        <w:t>1945 года. 1404</w:t>
      </w:r>
      <w:r>
        <w:rPr>
          <w:rFonts w:ascii="Georgia" w:eastAsia="Times New Roman" w:hAnsi="Georgia" w:cs="Times New Roman"/>
          <w:color w:val="C00000"/>
          <w:sz w:val="48"/>
          <w:szCs w:val="48"/>
          <w:lang w:eastAsia="ru-RU"/>
        </w:rPr>
        <w:t>-й день войны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b/>
          <w:bCs/>
          <w:color w:val="252525"/>
          <w:sz w:val="32"/>
          <w:szCs w:val="32"/>
        </w:rPr>
        <w:fldChar w:fldCharType="begin"/>
      </w:r>
      <w:r w:rsidRPr="001E122D">
        <w:rPr>
          <w:b/>
          <w:bCs/>
          <w:color w:val="252525"/>
          <w:sz w:val="32"/>
          <w:szCs w:val="32"/>
        </w:rPr>
        <w:instrText xml:space="preserve"> HYPERLINK "https://ru.wikipedia.org/wiki/%D0%92%D0%BE%D1%81%D1%82%D0%BE%D1%87%D0%BD%D0%BE-%D0%9F%D1%80%D1%83%D1%81%D1%81%D0%BA%D0%B0%D1%8F_%D0%BE%D0%BF%D0%B5%D1%80%D0%B0%D1%86%D0%B8%D1%8F_(1945)" \o "Восточно-Прусская операция (1945)" </w:instrText>
      </w:r>
      <w:r w:rsidRPr="001E122D">
        <w:rPr>
          <w:b/>
          <w:bCs/>
          <w:color w:val="252525"/>
          <w:sz w:val="32"/>
          <w:szCs w:val="32"/>
        </w:rPr>
        <w:fldChar w:fldCharType="separate"/>
      </w:r>
      <w:r w:rsidRPr="001E122D">
        <w:rPr>
          <w:rStyle w:val="a3"/>
          <w:b/>
          <w:bCs/>
          <w:color w:val="0B0080"/>
          <w:sz w:val="32"/>
          <w:szCs w:val="32"/>
        </w:rPr>
        <w:t>Восточно-Прусская операция (1945)</w:t>
      </w:r>
      <w:r w:rsidRPr="001E122D">
        <w:rPr>
          <w:b/>
          <w:bCs/>
          <w:color w:val="252525"/>
          <w:sz w:val="32"/>
          <w:szCs w:val="32"/>
        </w:rPr>
        <w:fldChar w:fldCharType="end"/>
      </w:r>
      <w:r w:rsidRPr="001E122D">
        <w:rPr>
          <w:b/>
          <w:bCs/>
          <w:color w:val="252525"/>
          <w:sz w:val="32"/>
          <w:szCs w:val="32"/>
        </w:rPr>
        <w:t>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6" w:tooltip="11-я гвардейская армия" w:history="1">
        <w:r w:rsidRPr="001E122D">
          <w:rPr>
            <w:rStyle w:val="a3"/>
            <w:color w:val="0B0080"/>
            <w:sz w:val="32"/>
            <w:szCs w:val="32"/>
          </w:rPr>
          <w:t>11-я гвардейская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hyperlink r:id="rId7" w:tooltip="3-й Белорусский фронт" w:history="1">
        <w:r w:rsidRPr="001E122D">
          <w:rPr>
            <w:rStyle w:val="a3"/>
            <w:color w:val="0B0080"/>
            <w:sz w:val="32"/>
            <w:szCs w:val="32"/>
          </w:rPr>
          <w:t>3-го Белорусского фронта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овладела городом </w:t>
      </w:r>
      <w:proofErr w:type="spellStart"/>
      <w:r w:rsidRPr="001E122D">
        <w:rPr>
          <w:color w:val="252525"/>
          <w:sz w:val="32"/>
          <w:szCs w:val="32"/>
        </w:rPr>
        <w:t>Пиллау</w:t>
      </w:r>
      <w:proofErr w:type="spellEnd"/>
      <w:r w:rsidRPr="001E122D">
        <w:rPr>
          <w:color w:val="252525"/>
          <w:sz w:val="32"/>
          <w:szCs w:val="32"/>
        </w:rPr>
        <w:t xml:space="preserve">, завершив разгром противника на </w:t>
      </w:r>
      <w:proofErr w:type="spellStart"/>
      <w:r w:rsidRPr="001E122D">
        <w:rPr>
          <w:color w:val="252525"/>
          <w:sz w:val="32"/>
          <w:szCs w:val="32"/>
        </w:rPr>
        <w:t>Земландском</w:t>
      </w:r>
      <w:proofErr w:type="spellEnd"/>
      <w:r w:rsidRPr="001E122D">
        <w:rPr>
          <w:color w:val="252525"/>
          <w:sz w:val="32"/>
          <w:szCs w:val="32"/>
        </w:rPr>
        <w:t xml:space="preserve"> полуострове. Остатки немецких войск укрылись в западной части косы </w:t>
      </w:r>
      <w:proofErr w:type="spellStart"/>
      <w:r w:rsidRPr="001E122D">
        <w:rPr>
          <w:color w:val="252525"/>
          <w:sz w:val="32"/>
          <w:szCs w:val="32"/>
        </w:rPr>
        <w:t>Фришес-Нерунг</w:t>
      </w:r>
      <w:proofErr w:type="spellEnd"/>
      <w:r w:rsidRPr="001E122D">
        <w:rPr>
          <w:color w:val="252525"/>
          <w:sz w:val="32"/>
          <w:szCs w:val="32"/>
        </w:rPr>
        <w:t xml:space="preserve"> и в обширных плавнях заболоченного устья Вислы.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Завершилась Восточно-Прусская операция. Советские войска овладели Восточной Пруссией и ликвидировали оборонявшуюся здесь группировку войск противника. Продолжительность операции — 103 суток. Ширина фронта боевых действий — 550 км. Глубина продвижения советских войск — 120—200 км. Среднесуточные темпы наступления — 2—6 км. Численность войск к началу операции — 1669100 человек, безвозвратные потери — 126464 (7,6 %), санитарные потери — 458314, всего — 584778, среднесуточные — 5677.</w:t>
      </w:r>
      <w:hyperlink r:id="rId8" w:anchor="cite_note-casualties-9" w:history="1">
        <w:r w:rsidRPr="001E122D">
          <w:rPr>
            <w:rStyle w:val="a3"/>
            <w:color w:val="0B0080"/>
            <w:sz w:val="32"/>
            <w:szCs w:val="32"/>
            <w:vertAlign w:val="superscript"/>
          </w:rPr>
          <w:t>[9]</w:t>
        </w:r>
      </w:hyperlink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hyperlink r:id="rId9" w:tooltip="Берлинская наступательная операция" w:history="1">
        <w:r w:rsidRPr="001E122D">
          <w:rPr>
            <w:rStyle w:val="a3"/>
            <w:b/>
            <w:bCs/>
            <w:color w:val="0B0080"/>
            <w:sz w:val="32"/>
            <w:szCs w:val="32"/>
          </w:rPr>
          <w:t>Берлинская наступательная операция</w:t>
        </w:r>
      </w:hyperlink>
      <w:r w:rsidRPr="001E122D">
        <w:rPr>
          <w:b/>
          <w:bCs/>
          <w:color w:val="252525"/>
          <w:sz w:val="32"/>
          <w:szCs w:val="32"/>
        </w:rPr>
        <w:t>.</w:t>
      </w:r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К 25 апреля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0" w:tooltip="65-я армия (СССР)" w:history="1">
        <w:r w:rsidRPr="001E122D">
          <w:rPr>
            <w:rStyle w:val="a3"/>
            <w:color w:val="0B0080"/>
            <w:sz w:val="32"/>
            <w:szCs w:val="32"/>
          </w:rPr>
          <w:t>65-я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и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1" w:tooltip="70-я армия (СССР)" w:history="1">
        <w:r w:rsidRPr="001E122D">
          <w:rPr>
            <w:rStyle w:val="a3"/>
            <w:color w:val="0B0080"/>
            <w:sz w:val="32"/>
            <w:szCs w:val="32"/>
          </w:rPr>
          <w:t>70-я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2" w:tooltip="2-й Белорусский фронт" w:history="1">
        <w:r w:rsidRPr="001E122D">
          <w:rPr>
            <w:rStyle w:val="a3"/>
            <w:color w:val="0B0080"/>
            <w:sz w:val="32"/>
            <w:szCs w:val="32"/>
          </w:rPr>
          <w:t>2-го Белорусского фронта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продвинулись до 8 километров и расширили плацдарм до размера 35 на 15 км.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3" w:tooltip="70-я армия (СССР)" w:history="1">
        <w:r w:rsidRPr="001E122D">
          <w:rPr>
            <w:rStyle w:val="a3"/>
            <w:color w:val="0B0080"/>
            <w:sz w:val="32"/>
            <w:szCs w:val="32"/>
          </w:rPr>
          <w:t>70-я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достигла рубежа Радехов, </w:t>
      </w:r>
      <w:proofErr w:type="spellStart"/>
      <w:r w:rsidRPr="001E122D">
        <w:rPr>
          <w:color w:val="252525"/>
          <w:sz w:val="32"/>
          <w:szCs w:val="32"/>
        </w:rPr>
        <w:t>Петерсхаген</w:t>
      </w:r>
      <w:proofErr w:type="spellEnd"/>
      <w:r w:rsidRPr="001E122D">
        <w:rPr>
          <w:color w:val="252525"/>
          <w:sz w:val="32"/>
          <w:szCs w:val="32"/>
        </w:rPr>
        <w:t xml:space="preserve">, </w:t>
      </w:r>
      <w:proofErr w:type="spellStart"/>
      <w:r w:rsidRPr="001E122D">
        <w:rPr>
          <w:color w:val="252525"/>
          <w:sz w:val="32"/>
          <w:szCs w:val="32"/>
        </w:rPr>
        <w:t>Гартц</w:t>
      </w:r>
      <w:proofErr w:type="spellEnd"/>
      <w:r w:rsidRPr="001E122D">
        <w:rPr>
          <w:color w:val="252525"/>
          <w:sz w:val="32"/>
          <w:szCs w:val="32"/>
        </w:rPr>
        <w:t>. К вечеру 25 апреля был завершен прорыв вражеской обороны на 20-километровом фронте. Войска фронта подошли к реке Рандов.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25 апреля в 12 часов дня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4" w:tooltip="47-я армия (СССР)" w:history="1">
        <w:r w:rsidRPr="001E122D">
          <w:rPr>
            <w:rStyle w:val="a3"/>
            <w:color w:val="0B0080"/>
            <w:sz w:val="32"/>
            <w:szCs w:val="32"/>
          </w:rPr>
          <w:t>47-я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и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5" w:tooltip="2-я гвардейская танковая армия" w:history="1">
        <w:r w:rsidRPr="001E122D">
          <w:rPr>
            <w:rStyle w:val="a3"/>
            <w:color w:val="0B0080"/>
            <w:sz w:val="32"/>
            <w:szCs w:val="32"/>
          </w:rPr>
          <w:t>2-я гвардейская танковая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6" w:tooltip="1-й Белорусский фронт" w:history="1">
        <w:r w:rsidRPr="001E122D">
          <w:rPr>
            <w:rStyle w:val="a3"/>
            <w:color w:val="0B0080"/>
            <w:sz w:val="32"/>
            <w:szCs w:val="32"/>
          </w:rPr>
          <w:t>1-го Белорусского фронта</w:t>
        </w:r>
      </w:hyperlink>
      <w:r w:rsidRPr="001E122D">
        <w:rPr>
          <w:color w:val="252525"/>
          <w:sz w:val="32"/>
          <w:szCs w:val="32"/>
        </w:rPr>
        <w:t xml:space="preserve">, наступавшие западнее Берлина, вышли в район </w:t>
      </w:r>
      <w:proofErr w:type="spellStart"/>
      <w:r w:rsidRPr="001E122D">
        <w:rPr>
          <w:color w:val="252525"/>
          <w:sz w:val="32"/>
          <w:szCs w:val="32"/>
        </w:rPr>
        <w:t>Кетцин</w:t>
      </w:r>
      <w:proofErr w:type="spellEnd"/>
      <w:r w:rsidRPr="001E122D">
        <w:rPr>
          <w:color w:val="252525"/>
          <w:sz w:val="32"/>
          <w:szCs w:val="32"/>
        </w:rPr>
        <w:t>, где соединились с частями 4-й гвардейской танковой армии 1-го Украинского фронта.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7" w:tooltip="3-я ударная армия" w:history="1">
        <w:r w:rsidRPr="001E122D">
          <w:rPr>
            <w:rStyle w:val="a3"/>
            <w:color w:val="0B0080"/>
            <w:sz w:val="32"/>
            <w:szCs w:val="32"/>
          </w:rPr>
          <w:t>3-я ударная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вела боевые действия за расширение плацдармов на канале </w:t>
      </w:r>
      <w:proofErr w:type="spellStart"/>
      <w:r w:rsidRPr="001E122D">
        <w:rPr>
          <w:color w:val="252525"/>
          <w:sz w:val="32"/>
          <w:szCs w:val="32"/>
        </w:rPr>
        <w:t>Берлин-Шпандауэр-Шиффартс</w:t>
      </w:r>
      <w:proofErr w:type="spellEnd"/>
      <w:r w:rsidRPr="001E122D">
        <w:rPr>
          <w:color w:val="252525"/>
          <w:sz w:val="32"/>
          <w:szCs w:val="32"/>
        </w:rPr>
        <w:t>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8" w:tooltip="5-я ударная армия" w:history="1">
        <w:r w:rsidRPr="001E122D">
          <w:rPr>
            <w:rStyle w:val="a3"/>
            <w:color w:val="0B0080"/>
            <w:sz w:val="32"/>
            <w:szCs w:val="32"/>
          </w:rPr>
          <w:t>5-я ударная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наступала вдоль западного берега Шпрее и продвинулась на 2800 метров.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19" w:tooltip="8-я гвардейская армия" w:history="1">
        <w:r w:rsidRPr="001E122D">
          <w:rPr>
            <w:rStyle w:val="a3"/>
            <w:color w:val="0B0080"/>
            <w:sz w:val="32"/>
            <w:szCs w:val="32"/>
          </w:rPr>
          <w:t>8-я гвардейская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>возобновила штурм города и захватила переправы через Ландвер-канал.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20" w:tooltip="1-я гвардейская танковая армия" w:history="1">
        <w:r w:rsidRPr="001E122D">
          <w:rPr>
            <w:rStyle w:val="a3"/>
            <w:color w:val="0B0080"/>
            <w:sz w:val="32"/>
            <w:szCs w:val="32"/>
          </w:rPr>
          <w:t>1-я гвардейская танковая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переправилась через Ландвер-канал, форсировала </w:t>
      </w:r>
      <w:proofErr w:type="spellStart"/>
      <w:r w:rsidRPr="001E122D">
        <w:rPr>
          <w:color w:val="252525"/>
          <w:sz w:val="32"/>
          <w:szCs w:val="32"/>
        </w:rPr>
        <w:t>Тельтов-канал</w:t>
      </w:r>
      <w:proofErr w:type="spellEnd"/>
      <w:r w:rsidRPr="001E122D">
        <w:rPr>
          <w:color w:val="252525"/>
          <w:sz w:val="32"/>
          <w:szCs w:val="32"/>
        </w:rPr>
        <w:t xml:space="preserve"> севернее </w:t>
      </w:r>
      <w:proofErr w:type="spellStart"/>
      <w:r w:rsidRPr="001E122D">
        <w:rPr>
          <w:color w:val="252525"/>
          <w:sz w:val="32"/>
          <w:szCs w:val="32"/>
        </w:rPr>
        <w:t>Брица</w:t>
      </w:r>
      <w:proofErr w:type="spellEnd"/>
      <w:r w:rsidRPr="001E122D">
        <w:rPr>
          <w:color w:val="252525"/>
          <w:sz w:val="32"/>
          <w:szCs w:val="32"/>
        </w:rPr>
        <w:t xml:space="preserve"> и втянулась в уличные бои к северу от канала.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lastRenderedPageBreak/>
        <w:t xml:space="preserve">Утром 25 апреля немецкая армейская группа Штайнера перешла в очередное наступление в районе </w:t>
      </w:r>
      <w:proofErr w:type="spellStart"/>
      <w:r w:rsidRPr="001E122D">
        <w:rPr>
          <w:color w:val="252525"/>
          <w:sz w:val="32"/>
          <w:szCs w:val="32"/>
        </w:rPr>
        <w:t>Германсдорфа</w:t>
      </w:r>
      <w:proofErr w:type="spellEnd"/>
      <w:r w:rsidRPr="001E122D">
        <w:rPr>
          <w:color w:val="252525"/>
          <w:sz w:val="32"/>
          <w:szCs w:val="32"/>
        </w:rPr>
        <w:t>. 1-я армия Войска польского отразила наступление.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hyperlink r:id="rId21" w:tooltip="3-я гвардейская танковая армия" w:history="1">
        <w:r w:rsidRPr="001E122D">
          <w:rPr>
            <w:rStyle w:val="a3"/>
            <w:color w:val="0B0080"/>
            <w:sz w:val="32"/>
            <w:szCs w:val="32"/>
          </w:rPr>
          <w:t>3-я гвардейская танковая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hyperlink r:id="rId22" w:tooltip="1-й Украинский фронт" w:history="1">
        <w:r w:rsidRPr="001E122D">
          <w:rPr>
            <w:rStyle w:val="a3"/>
            <w:color w:val="0B0080"/>
            <w:sz w:val="32"/>
            <w:szCs w:val="32"/>
          </w:rPr>
          <w:t>1-го Украинского фронта</w:t>
        </w:r>
      </w:hyperlink>
      <w:r w:rsidRPr="001E122D">
        <w:rPr>
          <w:color w:val="252525"/>
          <w:sz w:val="32"/>
          <w:szCs w:val="32"/>
        </w:rPr>
        <w:t xml:space="preserve">, усиленная тремя дивизиями 28-й армии, очистила от противника юго-западные пригороды Берлина и вела бои за пригород </w:t>
      </w:r>
      <w:proofErr w:type="spellStart"/>
      <w:r w:rsidRPr="001E122D">
        <w:rPr>
          <w:color w:val="252525"/>
          <w:sz w:val="32"/>
          <w:szCs w:val="32"/>
        </w:rPr>
        <w:t>Шмаргендорф</w:t>
      </w:r>
      <w:proofErr w:type="spellEnd"/>
      <w:r w:rsidRPr="001E122D">
        <w:rPr>
          <w:color w:val="252525"/>
          <w:sz w:val="32"/>
          <w:szCs w:val="32"/>
        </w:rPr>
        <w:t xml:space="preserve">, наступая навстречу 2-й гвардейской танковой армии 1-го Белорусского фронта. В течение дня 25 апреля бомбардировочная авиация 1-го Белорусского фронта, в условиях плохой видимости, наносила удары по боевым порядкам 3-й гвардейской танковой армии. В результате армия понесла потери. Вечером Ставка Верховного Главнокомандования установила новую разграничительную линию между фронтами, проходившую через </w:t>
      </w:r>
      <w:proofErr w:type="spellStart"/>
      <w:r w:rsidRPr="001E122D">
        <w:rPr>
          <w:color w:val="252525"/>
          <w:sz w:val="32"/>
          <w:szCs w:val="32"/>
        </w:rPr>
        <w:t>Миттенвальде</w:t>
      </w:r>
      <w:proofErr w:type="spellEnd"/>
      <w:r w:rsidRPr="001E122D">
        <w:rPr>
          <w:color w:val="252525"/>
          <w:sz w:val="32"/>
          <w:szCs w:val="32"/>
        </w:rPr>
        <w:t xml:space="preserve">, </w:t>
      </w:r>
      <w:proofErr w:type="spellStart"/>
      <w:r w:rsidRPr="001E122D">
        <w:rPr>
          <w:color w:val="252525"/>
          <w:sz w:val="32"/>
          <w:szCs w:val="32"/>
        </w:rPr>
        <w:t>Мариендорф</w:t>
      </w:r>
      <w:proofErr w:type="spellEnd"/>
      <w:r w:rsidRPr="001E122D">
        <w:rPr>
          <w:color w:val="252525"/>
          <w:sz w:val="32"/>
          <w:szCs w:val="32"/>
        </w:rPr>
        <w:t xml:space="preserve">, </w:t>
      </w:r>
      <w:proofErr w:type="spellStart"/>
      <w:r w:rsidRPr="001E122D">
        <w:rPr>
          <w:color w:val="252525"/>
          <w:sz w:val="32"/>
          <w:szCs w:val="32"/>
        </w:rPr>
        <w:t>Темпельхоф</w:t>
      </w:r>
      <w:proofErr w:type="spellEnd"/>
      <w:r w:rsidRPr="001E122D">
        <w:rPr>
          <w:color w:val="252525"/>
          <w:sz w:val="32"/>
          <w:szCs w:val="32"/>
        </w:rPr>
        <w:t>, Потсдамский вокзал. Два корпуса 3-й гвардейской танковой армии выводились из центра Берлина за разграничительную линию.</w:t>
      </w:r>
      <w:hyperlink r:id="rId23" w:anchor="cite_note-autogenerated5-18" w:history="1">
        <w:r w:rsidRPr="001E122D">
          <w:rPr>
            <w:rStyle w:val="a3"/>
            <w:color w:val="0B0080"/>
            <w:sz w:val="32"/>
            <w:szCs w:val="32"/>
            <w:vertAlign w:val="superscript"/>
          </w:rPr>
          <w:t>[18]</w:t>
        </w:r>
      </w:hyperlink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hyperlink r:id="rId24" w:tooltip="4-я гвардейская танковая армия" w:history="1">
        <w:r w:rsidRPr="001E122D">
          <w:rPr>
            <w:rStyle w:val="a3"/>
            <w:color w:val="0B0080"/>
            <w:sz w:val="32"/>
            <w:szCs w:val="32"/>
          </w:rPr>
          <w:t>4-я гвардейская танковая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продолжала вести бои за переправы через </w:t>
      </w:r>
      <w:proofErr w:type="spellStart"/>
      <w:r w:rsidRPr="001E122D">
        <w:rPr>
          <w:color w:val="252525"/>
          <w:sz w:val="32"/>
          <w:szCs w:val="32"/>
        </w:rPr>
        <w:t>Хавель</w:t>
      </w:r>
      <w:proofErr w:type="spellEnd"/>
      <w:r w:rsidRPr="001E122D">
        <w:rPr>
          <w:color w:val="252525"/>
          <w:sz w:val="32"/>
          <w:szCs w:val="32"/>
        </w:rPr>
        <w:t xml:space="preserve"> юго-восточнее Потсдама. 6-й гвардейский </w:t>
      </w:r>
      <w:proofErr w:type="spellStart"/>
      <w:r w:rsidRPr="001E122D">
        <w:rPr>
          <w:color w:val="252525"/>
          <w:sz w:val="32"/>
          <w:szCs w:val="32"/>
        </w:rPr>
        <w:t>мехкорпус</w:t>
      </w:r>
      <w:proofErr w:type="spellEnd"/>
      <w:r w:rsidRPr="001E122D">
        <w:rPr>
          <w:color w:val="252525"/>
          <w:sz w:val="32"/>
          <w:szCs w:val="32"/>
        </w:rPr>
        <w:t xml:space="preserve"> форсировал </w:t>
      </w:r>
      <w:proofErr w:type="spellStart"/>
      <w:r w:rsidRPr="001E122D">
        <w:rPr>
          <w:color w:val="252525"/>
          <w:sz w:val="32"/>
          <w:szCs w:val="32"/>
        </w:rPr>
        <w:t>Хавель</w:t>
      </w:r>
      <w:proofErr w:type="spellEnd"/>
      <w:r w:rsidRPr="001E122D">
        <w:rPr>
          <w:color w:val="252525"/>
          <w:sz w:val="32"/>
          <w:szCs w:val="32"/>
        </w:rPr>
        <w:t xml:space="preserve"> и в двенадцать часов дня соединился с частями 328-й дивизии 47-й армии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25" w:tooltip="1-й Белорусский фронт" w:history="1">
        <w:r w:rsidRPr="001E122D">
          <w:rPr>
            <w:rStyle w:val="a3"/>
            <w:color w:val="0B0080"/>
            <w:sz w:val="32"/>
            <w:szCs w:val="32"/>
          </w:rPr>
          <w:t>1-го Белорусского фронта</w:t>
        </w:r>
      </w:hyperlink>
      <w:r w:rsidRPr="001E122D">
        <w:rPr>
          <w:color w:val="252525"/>
          <w:sz w:val="32"/>
          <w:szCs w:val="32"/>
        </w:rPr>
        <w:t xml:space="preserve">, замкнув кольцо окружения вокруг Берлина. Затем 6-й </w:t>
      </w:r>
      <w:proofErr w:type="spellStart"/>
      <w:r w:rsidRPr="001E122D">
        <w:rPr>
          <w:color w:val="252525"/>
          <w:sz w:val="32"/>
          <w:szCs w:val="32"/>
        </w:rPr>
        <w:t>мехкорпус</w:t>
      </w:r>
      <w:proofErr w:type="spellEnd"/>
      <w:r w:rsidRPr="001E122D">
        <w:rPr>
          <w:color w:val="252525"/>
          <w:sz w:val="32"/>
          <w:szCs w:val="32"/>
        </w:rPr>
        <w:t xml:space="preserve"> вместе с 47-й армией продолжал наступление на Потсдам.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26" w:tooltip="3-я гвардейская армия" w:history="1">
        <w:r w:rsidRPr="001E122D">
          <w:rPr>
            <w:rStyle w:val="a3"/>
            <w:color w:val="0B0080"/>
            <w:sz w:val="32"/>
            <w:szCs w:val="32"/>
          </w:rPr>
          <w:t>3-я гвардейская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вела ожесточенные бои против </w:t>
      </w:r>
      <w:proofErr w:type="spellStart"/>
      <w:r w:rsidRPr="001E122D">
        <w:rPr>
          <w:color w:val="252525"/>
          <w:sz w:val="32"/>
          <w:szCs w:val="32"/>
        </w:rPr>
        <w:t>франкфуртско-губенской</w:t>
      </w:r>
      <w:proofErr w:type="spellEnd"/>
      <w:r w:rsidRPr="001E122D">
        <w:rPr>
          <w:color w:val="252525"/>
          <w:sz w:val="32"/>
          <w:szCs w:val="32"/>
        </w:rPr>
        <w:t xml:space="preserve"> группировки.</w:t>
      </w:r>
    </w:p>
    <w:p w:rsidR="001E122D" w:rsidRPr="001E122D" w:rsidRDefault="001E122D" w:rsidP="001E122D">
      <w:pPr>
        <w:shd w:val="clear" w:color="auto" w:fill="F9F9F9"/>
        <w:spacing w:line="244" w:lineRule="atLeast"/>
        <w:jc w:val="both"/>
        <w:rPr>
          <w:rFonts w:ascii="Times New Roman" w:hAnsi="Times New Roman" w:cs="Times New Roman"/>
          <w:color w:val="252525"/>
          <w:sz w:val="32"/>
          <w:szCs w:val="32"/>
        </w:rPr>
      </w:pPr>
      <w:r w:rsidRPr="001E122D">
        <w:rPr>
          <w:rFonts w:ascii="Times New Roman" w:hAnsi="Times New Roman" w:cs="Times New Roman"/>
          <w:noProof/>
          <w:color w:val="0B0080"/>
          <w:sz w:val="32"/>
          <w:szCs w:val="32"/>
          <w:lang w:eastAsia="ru-RU"/>
        </w:rPr>
        <w:drawing>
          <wp:inline distT="0" distB="0" distL="0" distR="0">
            <wp:extent cx="2860675" cy="1953260"/>
            <wp:effectExtent l="19050" t="0" r="0" b="0"/>
            <wp:docPr id="1" name="Рисунок 1" descr="https://upload.wikimedia.org/wikipedia/commons/thumb/1/1b/ElbeDay1945_%28NARA_ww2-121%29.jpg/300px-ElbeDay1945_%28NARA_ww2-121%2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b/ElbeDay1945_%28NARA_ww2-121%29.jpg/300px-ElbeDay1945_%28NARA_ww2-121%2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2D" w:rsidRPr="001E122D" w:rsidRDefault="001E122D" w:rsidP="001E122D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32"/>
          <w:szCs w:val="32"/>
        </w:rPr>
      </w:pPr>
      <w:r w:rsidRPr="001E122D">
        <w:rPr>
          <w:rFonts w:ascii="Times New Roman" w:hAnsi="Times New Roman" w:cs="Times New Roman"/>
          <w:color w:val="252525"/>
          <w:sz w:val="32"/>
          <w:szCs w:val="32"/>
        </w:rPr>
        <w:t xml:space="preserve">2-й лейтенант У. </w:t>
      </w:r>
      <w:proofErr w:type="spellStart"/>
      <w:r w:rsidRPr="001E122D">
        <w:rPr>
          <w:rFonts w:ascii="Times New Roman" w:hAnsi="Times New Roman" w:cs="Times New Roman"/>
          <w:color w:val="252525"/>
          <w:sz w:val="32"/>
          <w:szCs w:val="32"/>
        </w:rPr>
        <w:t>Робертсон</w:t>
      </w:r>
      <w:proofErr w:type="spellEnd"/>
      <w:r w:rsidRPr="001E122D">
        <w:rPr>
          <w:rFonts w:ascii="Times New Roman" w:hAnsi="Times New Roman" w:cs="Times New Roman"/>
          <w:color w:val="252525"/>
          <w:sz w:val="32"/>
          <w:szCs w:val="32"/>
        </w:rPr>
        <w:t xml:space="preserve"> и лейтенант А. С. </w:t>
      </w:r>
      <w:proofErr w:type="spellStart"/>
      <w:r w:rsidRPr="001E122D">
        <w:rPr>
          <w:rFonts w:ascii="Times New Roman" w:hAnsi="Times New Roman" w:cs="Times New Roman"/>
          <w:color w:val="252525"/>
          <w:sz w:val="32"/>
          <w:szCs w:val="32"/>
        </w:rPr>
        <w:t>Сильвашко</w:t>
      </w:r>
      <w:proofErr w:type="spellEnd"/>
      <w:r w:rsidRPr="001E122D">
        <w:rPr>
          <w:rFonts w:ascii="Times New Roman" w:hAnsi="Times New Roman" w:cs="Times New Roman"/>
          <w:color w:val="252525"/>
          <w:sz w:val="32"/>
          <w:szCs w:val="32"/>
        </w:rPr>
        <w:t xml:space="preserve"> на фоне надписи «Восток встречается с Западом», символизирующей историческую встречу союзников на Эльбе.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На западе</w:t>
      </w:r>
      <w:r w:rsidRPr="001E122D">
        <w:rPr>
          <w:rStyle w:val="apple-converted-space"/>
          <w:color w:val="252525"/>
          <w:sz w:val="32"/>
          <w:szCs w:val="32"/>
        </w:rPr>
        <w:t> </w:t>
      </w:r>
      <w:hyperlink r:id="rId29" w:tooltip="13-я армия (СССР)" w:history="1">
        <w:r w:rsidRPr="001E122D">
          <w:rPr>
            <w:rStyle w:val="a3"/>
            <w:color w:val="0B0080"/>
            <w:sz w:val="32"/>
            <w:szCs w:val="32"/>
          </w:rPr>
          <w:t>13-я армия</w:t>
        </w:r>
      </w:hyperlink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и 5-й </w:t>
      </w:r>
      <w:proofErr w:type="spellStart"/>
      <w:r w:rsidRPr="001E122D">
        <w:rPr>
          <w:color w:val="252525"/>
          <w:sz w:val="32"/>
          <w:szCs w:val="32"/>
        </w:rPr>
        <w:t>мехкорпус</w:t>
      </w:r>
      <w:proofErr w:type="spellEnd"/>
      <w:r w:rsidRPr="001E122D">
        <w:rPr>
          <w:color w:val="252525"/>
          <w:sz w:val="32"/>
          <w:szCs w:val="32"/>
        </w:rPr>
        <w:t xml:space="preserve"> 4-й гвардейской танковой армии продолжали вести бои с войсками 12-й армии Венка. 25 </w:t>
      </w:r>
      <w:r w:rsidRPr="001E122D">
        <w:rPr>
          <w:color w:val="252525"/>
          <w:sz w:val="32"/>
          <w:szCs w:val="32"/>
        </w:rPr>
        <w:lastRenderedPageBreak/>
        <w:t xml:space="preserve">апреля в районе Стрела и </w:t>
      </w:r>
      <w:proofErr w:type="spellStart"/>
      <w:r w:rsidRPr="001E122D">
        <w:rPr>
          <w:color w:val="252525"/>
          <w:sz w:val="32"/>
          <w:szCs w:val="32"/>
        </w:rPr>
        <w:t>Торгау</w:t>
      </w:r>
      <w:proofErr w:type="spellEnd"/>
      <w:r w:rsidRPr="001E122D">
        <w:rPr>
          <w:color w:val="252525"/>
          <w:sz w:val="32"/>
          <w:szCs w:val="32"/>
        </w:rPr>
        <w:t>, на реке Эльба, части 58-й гвардейской дивизии 5-й гвардейской армии встретились с разведгруппами 69-й пехотной дивизии 5-го армейского корпуса 1-й американской армии.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hyperlink r:id="rId30" w:tooltip="Совинформбюро" w:history="1">
        <w:proofErr w:type="spellStart"/>
        <w:r w:rsidRPr="001E122D">
          <w:rPr>
            <w:rStyle w:val="a3"/>
            <w:b/>
            <w:bCs/>
            <w:color w:val="0B0080"/>
            <w:sz w:val="32"/>
            <w:szCs w:val="32"/>
          </w:rPr>
          <w:t>Совинформбюро</w:t>
        </w:r>
        <w:proofErr w:type="spellEnd"/>
      </w:hyperlink>
      <w:r w:rsidRPr="001E122D">
        <w:rPr>
          <w:b/>
          <w:bCs/>
          <w:color w:val="252525"/>
          <w:sz w:val="32"/>
          <w:szCs w:val="32"/>
        </w:rPr>
        <w:t>.</w:t>
      </w:r>
      <w:r w:rsidRPr="001E122D">
        <w:rPr>
          <w:rStyle w:val="apple-converted-space"/>
          <w:color w:val="252525"/>
          <w:sz w:val="32"/>
          <w:szCs w:val="32"/>
        </w:rPr>
        <w:t> </w:t>
      </w:r>
      <w:r w:rsidRPr="001E122D">
        <w:rPr>
          <w:color w:val="252525"/>
          <w:sz w:val="32"/>
          <w:szCs w:val="32"/>
        </w:rPr>
        <w:t xml:space="preserve">Войска 3-го БЕЛОРУССКОГО фронта 25 апреля овладели последним опорным пунктом обороны немцев на </w:t>
      </w:r>
      <w:proofErr w:type="spellStart"/>
      <w:r w:rsidRPr="001E122D">
        <w:rPr>
          <w:color w:val="252525"/>
          <w:sz w:val="32"/>
          <w:szCs w:val="32"/>
        </w:rPr>
        <w:t>Земландском</w:t>
      </w:r>
      <w:proofErr w:type="spellEnd"/>
      <w:r w:rsidRPr="001E122D">
        <w:rPr>
          <w:color w:val="252525"/>
          <w:sz w:val="32"/>
          <w:szCs w:val="32"/>
        </w:rPr>
        <w:t xml:space="preserve"> полуострове городом и крепостью ПИЛЛАУ…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Войска 1-го БЕЛОРУССКОГО фронта перерезали все пути, идущие из БЕРЛИНА на запад, и 25 апреля соединились северо-западнее ПОТСДАМА с войсками 1-го УКРАИНСКОГО фронта, завершив, таким образом, полное окружение БЕРЛИНА… Одновременно войска фронта продолжали вести уличные бои в северной, восточной и юго-восточной части БЕРЛИНА, заняв при этом городские районы ТРЕПТОВ и БРИЦ. Юго-западнее ФРАНКФУРТА-на-ОДЕРЕ войска фронта с боем заняли города МЮЛЛЬРОЗЕ и ФРИДЛАНД…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Войска 1-го УКРАИНСКОГО фронта с боями заняли город КЕТЦИН и в юго-западной части БЕРЛИНА городские районы ЛИХТЕРФЕЛЬДЕ, ЦЕЛЕНДОРФ. Севернее города КОТТБУС войска фронта заняли более 40 населённых пунктов… Северо-западнее ДРЕЗДЕНА войска фронта форсировали реку ЭЛЬБА и на западном берегу реки заняли город РИЗА. В районе БАУЦЕН наши войска отбивали контратаки крупных сил пехоты и танков противника и нанесли ему большой урон…</w:t>
      </w:r>
    </w:p>
    <w:p w:rsidR="001E122D" w:rsidRPr="001E122D" w:rsidRDefault="001E122D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color w:val="252525"/>
          <w:sz w:val="32"/>
          <w:szCs w:val="32"/>
        </w:rPr>
      </w:pPr>
      <w:r w:rsidRPr="001E122D">
        <w:rPr>
          <w:color w:val="252525"/>
          <w:sz w:val="32"/>
          <w:szCs w:val="32"/>
        </w:rPr>
        <w:t>На территории Чехословакии северо-западнее города ГОДОНИНА войска 2-го УКРАИНСКОГО фронта, продолжая наступление, заняли более 50 населённых пунктов…</w:t>
      </w:r>
    </w:p>
    <w:p w:rsidR="00F93AC2" w:rsidRPr="00200F1A" w:rsidRDefault="00F93AC2" w:rsidP="001E122D">
      <w:pPr>
        <w:pStyle w:val="a4"/>
        <w:shd w:val="clear" w:color="auto" w:fill="FFFFFF"/>
        <w:spacing w:before="120" w:beforeAutospacing="0" w:after="120" w:afterAutospacing="0" w:line="244" w:lineRule="atLeast"/>
        <w:jc w:val="both"/>
        <w:rPr>
          <w:sz w:val="32"/>
          <w:szCs w:val="32"/>
        </w:rPr>
      </w:pPr>
    </w:p>
    <w:sectPr w:rsidR="00F93AC2" w:rsidRPr="00200F1A" w:rsidSect="007B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215"/>
    <w:rsid w:val="00000FC1"/>
    <w:rsid w:val="0005639A"/>
    <w:rsid w:val="0008487A"/>
    <w:rsid w:val="00104215"/>
    <w:rsid w:val="001116A0"/>
    <w:rsid w:val="00114497"/>
    <w:rsid w:val="00126A87"/>
    <w:rsid w:val="00193CE1"/>
    <w:rsid w:val="001C5842"/>
    <w:rsid w:val="001E122D"/>
    <w:rsid w:val="001F5BBF"/>
    <w:rsid w:val="001F63D8"/>
    <w:rsid w:val="00200F1A"/>
    <w:rsid w:val="00201DAB"/>
    <w:rsid w:val="002130B7"/>
    <w:rsid w:val="00215E9F"/>
    <w:rsid w:val="0022453F"/>
    <w:rsid w:val="00263E6A"/>
    <w:rsid w:val="002C0E7F"/>
    <w:rsid w:val="002D0A4C"/>
    <w:rsid w:val="002E7E1D"/>
    <w:rsid w:val="002F7414"/>
    <w:rsid w:val="00301413"/>
    <w:rsid w:val="003B0560"/>
    <w:rsid w:val="003C0DCE"/>
    <w:rsid w:val="003D204C"/>
    <w:rsid w:val="003E6D08"/>
    <w:rsid w:val="00420C36"/>
    <w:rsid w:val="00456765"/>
    <w:rsid w:val="00462218"/>
    <w:rsid w:val="00477DFE"/>
    <w:rsid w:val="004A06F9"/>
    <w:rsid w:val="004C568D"/>
    <w:rsid w:val="004E176C"/>
    <w:rsid w:val="00512ADE"/>
    <w:rsid w:val="005318A2"/>
    <w:rsid w:val="00547B8D"/>
    <w:rsid w:val="005633B3"/>
    <w:rsid w:val="005659C0"/>
    <w:rsid w:val="005D074F"/>
    <w:rsid w:val="0063628B"/>
    <w:rsid w:val="006412BB"/>
    <w:rsid w:val="00643156"/>
    <w:rsid w:val="00646A75"/>
    <w:rsid w:val="00653C5E"/>
    <w:rsid w:val="00690352"/>
    <w:rsid w:val="006A19C1"/>
    <w:rsid w:val="006A6376"/>
    <w:rsid w:val="007545E5"/>
    <w:rsid w:val="00787014"/>
    <w:rsid w:val="00796E0B"/>
    <w:rsid w:val="007B2655"/>
    <w:rsid w:val="007D7CAD"/>
    <w:rsid w:val="007E62FF"/>
    <w:rsid w:val="007F3239"/>
    <w:rsid w:val="0081063C"/>
    <w:rsid w:val="00815F98"/>
    <w:rsid w:val="00840D44"/>
    <w:rsid w:val="00870A12"/>
    <w:rsid w:val="00873156"/>
    <w:rsid w:val="0087539A"/>
    <w:rsid w:val="00875B9E"/>
    <w:rsid w:val="00884CC7"/>
    <w:rsid w:val="00947C04"/>
    <w:rsid w:val="00955519"/>
    <w:rsid w:val="009E3D1A"/>
    <w:rsid w:val="00A86871"/>
    <w:rsid w:val="00AA19C7"/>
    <w:rsid w:val="00AA4C33"/>
    <w:rsid w:val="00AA4D95"/>
    <w:rsid w:val="00B17B1C"/>
    <w:rsid w:val="00B516ED"/>
    <w:rsid w:val="00BE6A72"/>
    <w:rsid w:val="00C12805"/>
    <w:rsid w:val="00CE1F2D"/>
    <w:rsid w:val="00CE569E"/>
    <w:rsid w:val="00DA1337"/>
    <w:rsid w:val="00DA5B89"/>
    <w:rsid w:val="00DC01B4"/>
    <w:rsid w:val="00E20750"/>
    <w:rsid w:val="00E5308A"/>
    <w:rsid w:val="00E61048"/>
    <w:rsid w:val="00E642C8"/>
    <w:rsid w:val="00E97418"/>
    <w:rsid w:val="00F03ED6"/>
    <w:rsid w:val="00F12658"/>
    <w:rsid w:val="00F238C8"/>
    <w:rsid w:val="00F870A0"/>
    <w:rsid w:val="00F90429"/>
    <w:rsid w:val="00F93AC2"/>
    <w:rsid w:val="00FC1F30"/>
    <w:rsid w:val="00FC286C"/>
    <w:rsid w:val="00FD5288"/>
    <w:rsid w:val="00FE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15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2E7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2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7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E7E1D"/>
  </w:style>
  <w:style w:type="character" w:customStyle="1" w:styleId="apple-converted-space">
    <w:name w:val="apple-converted-space"/>
    <w:basedOn w:val="a0"/>
    <w:rsid w:val="002E7E1D"/>
  </w:style>
  <w:style w:type="character" w:customStyle="1" w:styleId="mw-editsection">
    <w:name w:val="mw-editsection"/>
    <w:basedOn w:val="a0"/>
    <w:rsid w:val="002E7E1D"/>
  </w:style>
  <w:style w:type="character" w:customStyle="1" w:styleId="mw-editsection-bracket">
    <w:name w:val="mw-editsection-bracket"/>
    <w:basedOn w:val="a0"/>
    <w:rsid w:val="002E7E1D"/>
  </w:style>
  <w:style w:type="character" w:customStyle="1" w:styleId="mw-editsection-divider">
    <w:name w:val="mw-editsection-divider"/>
    <w:basedOn w:val="a0"/>
    <w:rsid w:val="002E7E1D"/>
  </w:style>
  <w:style w:type="paragraph" w:styleId="a4">
    <w:name w:val="Normal (Web)"/>
    <w:basedOn w:val="a"/>
    <w:uiPriority w:val="99"/>
    <w:unhideWhenUsed/>
    <w:rsid w:val="002E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66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single" w:sz="4" w:space="3" w:color="C8C8C8"/>
                        <w:bottom w:val="single" w:sz="4" w:space="0" w:color="C8C8C8"/>
                        <w:right w:val="none" w:sz="0" w:space="0" w:color="auto"/>
                      </w:divBdr>
                      <w:divsChild>
                        <w:div w:id="16258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ED0EA"/>
                            <w:left w:val="single" w:sz="4" w:space="0" w:color="AED0EA"/>
                            <w:bottom w:val="single" w:sz="4" w:space="0" w:color="AED0EA"/>
                            <w:right w:val="single" w:sz="4" w:space="0" w:color="AED0EA"/>
                          </w:divBdr>
                        </w:div>
                        <w:div w:id="17755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5299">
          <w:blockQuote w:val="1"/>
          <w:marLeft w:val="61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7757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432">
          <w:blockQuote w:val="1"/>
          <w:marLeft w:val="61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98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5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415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07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569">
          <w:blockQuote w:val="1"/>
          <w:marLeft w:val="61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6046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686">
          <w:blockQuote w:val="1"/>
          <w:marLeft w:val="61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079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265">
          <w:blockQuote w:val="1"/>
          <w:marLeft w:val="61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508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0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65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510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28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207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2012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F%D1%80%D0%B5%D0%BB%D1%8C_1945_%D0%B3%D0%BE%D0%B4%D0%B0" TargetMode="External"/><Relationship Id="rId13" Type="http://schemas.openxmlformats.org/officeDocument/2006/relationships/hyperlink" Target="https://ru.wikipedia.org/wiki/70-%D1%8F_%D0%B0%D1%80%D0%BC%D0%B8%D1%8F_(%D0%A1%D0%A1%D0%A1%D0%A0)" TargetMode="External"/><Relationship Id="rId18" Type="http://schemas.openxmlformats.org/officeDocument/2006/relationships/hyperlink" Target="https://ru.wikipedia.org/wiki/5-%D1%8F_%D1%83%D0%B4%D0%B0%D1%80%D0%BD%D0%B0%D1%8F_%D0%B0%D1%80%D0%BC%D0%B8%D1%8F" TargetMode="External"/><Relationship Id="rId26" Type="http://schemas.openxmlformats.org/officeDocument/2006/relationships/hyperlink" Target="https://ru.wikipedia.org/wiki/3-%D1%8F_%D0%B3%D0%B2%D0%B0%D1%80%D0%B4%D0%B5%D0%B9%D1%81%D0%BA%D0%B0%D1%8F_%D0%B0%D1%80%D0%BC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7" Type="http://schemas.openxmlformats.org/officeDocument/2006/relationships/hyperlink" Target="https://ru.wikipedia.org/wiki/3-%D0%B9_%D0%91%D0%B5%D0%BB%D0%BE%D1%80%D1%83%D1%81%D1%81%D0%BA%D0%B8%D0%B9_%D1%84%D1%80%D0%BE%D0%BD%D1%82" TargetMode="External"/><Relationship Id="rId12" Type="http://schemas.openxmlformats.org/officeDocument/2006/relationships/hyperlink" Target="https://ru.wikipedia.org/wiki/2-%D0%B9_%D0%91%D0%B5%D0%BB%D0%BE%D1%80%D1%83%D1%81%D1%81%D0%BA%D0%B8%D0%B9_%D1%84%D1%80%D0%BE%D0%BD%D1%82" TargetMode="External"/><Relationship Id="rId17" Type="http://schemas.openxmlformats.org/officeDocument/2006/relationships/hyperlink" Target="https://ru.wikipedia.org/wiki/3-%D1%8F_%D1%83%D0%B4%D0%B0%D1%80%D0%BD%D0%B0%D1%8F_%D0%B0%D1%80%D0%BC%D0%B8%D1%8F" TargetMode="External"/><Relationship Id="rId25" Type="http://schemas.openxmlformats.org/officeDocument/2006/relationships/hyperlink" Target="https://ru.wikipedia.org/wiki/1-%D0%B9_%D0%91%D0%B5%D0%BB%D0%BE%D1%80%D1%83%D1%81%D1%81%D0%BA%D0%B8%D0%B9_%D1%84%D1%80%D0%BE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-%D0%B9_%D0%91%D0%B5%D0%BB%D0%BE%D1%80%D1%83%D1%81%D1%81%D0%BA%D0%B8%D0%B9_%D1%84%D1%80%D0%BE%D0%BD%D1%82" TargetMode="External"/><Relationship Id="rId2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29" Type="http://schemas.openxmlformats.org/officeDocument/2006/relationships/hyperlink" Target="https://ru.wikipedia.org/wiki/13-%D1%8F_%D0%B0%D1%80%D0%BC%D0%B8%D1%8F_(%D0%A1%D0%A1%D0%A1%D0%A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1-%D1%8F_%D0%B3%D0%B2%D0%B0%D1%80%D0%B4%D0%B5%D0%B9%D1%81%D0%BA%D0%B0%D1%8F_%D0%B0%D1%80%D0%BC%D0%B8%D1%8F" TargetMode="External"/><Relationship Id="rId11" Type="http://schemas.openxmlformats.org/officeDocument/2006/relationships/hyperlink" Target="https://ru.wikipedia.org/wiki/70-%D1%8F_%D0%B0%D1%80%D0%BC%D0%B8%D1%8F_(%D0%A1%D0%A1%D0%A1%D0%A0)" TargetMode="External"/><Relationship Id="rId24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3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F%D1%80%D0%B5%D0%BB%D1%8C_1945_%D0%B3%D0%BE%D0%B4%D0%B0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ru.wikipedia.org/wiki/65-%D1%8F_%D0%B0%D1%80%D0%BC%D0%B8%D1%8F_(%D0%A1%D0%A1%D0%A1%D0%A0)" TargetMode="External"/><Relationship Id="rId19" Type="http://schemas.openxmlformats.org/officeDocument/2006/relationships/hyperlink" Target="https://ru.wikipedia.org/wiki/8-%D1%8F_%D0%B3%D0%B2%D0%B0%D1%80%D0%B4%D0%B5%D0%B9%D1%81%D0%BA%D0%B0%D1%8F_%D0%B0%D1%80%D0%BC%D0%B8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14" Type="http://schemas.openxmlformats.org/officeDocument/2006/relationships/hyperlink" Target="https://ru.wikipedia.org/wiki/47-%D1%8F_%D0%B0%D1%80%D0%BC%D0%B8%D1%8F_(%D0%A1%D0%A1%D0%A1%D0%A0)" TargetMode="External"/><Relationship Id="rId22" Type="http://schemas.openxmlformats.org/officeDocument/2006/relationships/hyperlink" Target="https://ru.wikipedia.org/wiki/1-%D0%B9_%D0%A3%D0%BA%D1%80%D0%B0%D0%B8%D0%BD%D1%81%D0%BA%D0%B8%D0%B9_%D1%84%D1%80%D0%BE%D0%BD%D1%82" TargetMode="External"/><Relationship Id="rId27" Type="http://schemas.openxmlformats.org/officeDocument/2006/relationships/hyperlink" Target="https://commons.wikimedia.org/wiki/File:ElbeDay1945_(NARA_ww2-121).jpg?uselang=ru" TargetMode="External"/><Relationship Id="rId30" Type="http://schemas.openxmlformats.org/officeDocument/2006/relationships/hyperlink" Target="https://ru.wikipedia.org/wiki/%D0%A1%D0%BE%D0%B2%D0%B8%D0%BD%D1%84%D0%BE%D1%80%D0%BC%D0%B1%D1%8E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27B5-5427-48F6-BA12-E492B26D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73</cp:revision>
  <dcterms:created xsi:type="dcterms:W3CDTF">2015-03-12T18:04:00Z</dcterms:created>
  <dcterms:modified xsi:type="dcterms:W3CDTF">2015-04-26T19:08:00Z</dcterms:modified>
</cp:coreProperties>
</file>